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FE803" w14:textId="77777777" w:rsidR="007605F5" w:rsidRPr="00312E32" w:rsidRDefault="007605F5" w:rsidP="007605F5">
      <w:pPr>
        <w:spacing w:after="0" w:line="240" w:lineRule="auto"/>
        <w:ind w:left="-142"/>
        <w:rPr>
          <w:rFonts w:eastAsia="Times New Roman" w:cs="Times New Roman"/>
          <w:b/>
          <w:smallCaps/>
          <w:color w:val="2F4660"/>
          <w:sz w:val="36"/>
          <w:szCs w:val="36"/>
          <w:lang w:eastAsia="en-IE"/>
        </w:rPr>
      </w:pPr>
      <w:r>
        <w:rPr>
          <w:rFonts w:eastAsia="Times New Roman" w:cs="Times New Roman"/>
          <w:b/>
          <w:smallCaps/>
          <w:color w:val="2F4660"/>
          <w:sz w:val="36"/>
          <w:szCs w:val="36"/>
          <w:lang w:eastAsia="en-IE"/>
        </w:rPr>
        <w:t xml:space="preserve">Merger Announcement - </w:t>
      </w:r>
      <w:r>
        <w:rPr>
          <w:rFonts w:eastAsia="Times New Roman" w:cs="Times New Roman"/>
          <w:b/>
          <w:bCs/>
          <w:smallCaps/>
          <w:color w:val="2F4660"/>
          <w:sz w:val="36"/>
          <w:szCs w:val="36"/>
          <w:lang w:eastAsia="en-IE"/>
        </w:rPr>
        <w:t>M/21/0</w:t>
      </w:r>
      <w:r>
        <w:rPr>
          <w:rFonts w:eastAsia="Times New Roman" w:cs="Times New Roman"/>
          <w:b/>
          <w:bCs/>
          <w:smallCaps/>
          <w:color w:val="2F4660"/>
          <w:sz w:val="36"/>
          <w:szCs w:val="36"/>
          <w:lang w:eastAsia="en-IE"/>
        </w:rPr>
        <w:t>69 – ORG/AURORA</w:t>
      </w:r>
      <w:r w:rsidRPr="00312E32">
        <w:rPr>
          <w:rFonts w:eastAsia="Times New Roman" w:cs="Times New Roman"/>
          <w:b/>
          <w:bCs/>
          <w:smallCaps/>
          <w:color w:val="2F4660"/>
          <w:sz w:val="36"/>
          <w:szCs w:val="36"/>
          <w:lang w:eastAsia="en-IE"/>
        </w:rPr>
        <w:t xml:space="preserve"> </w:t>
      </w:r>
    </w:p>
    <w:p w14:paraId="06F4948F" w14:textId="77777777" w:rsidR="007605F5" w:rsidRPr="00312E32" w:rsidRDefault="007605F5" w:rsidP="007605F5">
      <w:pPr>
        <w:pBdr>
          <w:bottom w:val="single" w:sz="4" w:space="1" w:color="auto"/>
        </w:pBdr>
        <w:tabs>
          <w:tab w:val="left" w:pos="5040"/>
        </w:tabs>
        <w:spacing w:after="0" w:line="240" w:lineRule="auto"/>
        <w:ind w:left="-142"/>
        <w:rPr>
          <w:rFonts w:eastAsia="Times New Roman" w:cs="Times New Roman"/>
          <w:sz w:val="24"/>
          <w:szCs w:val="24"/>
          <w:lang w:eastAsia="en-IE"/>
        </w:rPr>
      </w:pPr>
      <w:bookmarkStart w:id="0" w:name="_Hlk508374003"/>
      <w:r w:rsidRPr="00312E32">
        <w:rPr>
          <w:rFonts w:eastAsia="Times New Roman" w:cs="Times New Roman"/>
          <w:sz w:val="24"/>
          <w:szCs w:val="24"/>
          <w:lang w:eastAsia="en-IE"/>
        </w:rPr>
        <w:tab/>
      </w:r>
    </w:p>
    <w:p w14:paraId="6FF3E0C7" w14:textId="77777777" w:rsidR="007605F5" w:rsidRPr="00312E32" w:rsidRDefault="007605F5" w:rsidP="007605F5">
      <w:pPr>
        <w:spacing w:after="0" w:line="240" w:lineRule="auto"/>
        <w:ind w:left="-142"/>
        <w:rPr>
          <w:rFonts w:eastAsia="Times New Roman" w:cs="Times New Roman"/>
          <w:sz w:val="24"/>
          <w:szCs w:val="24"/>
          <w:lang w:eastAsia="en-IE"/>
        </w:rPr>
      </w:pPr>
    </w:p>
    <w:bookmarkEnd w:id="0"/>
    <w:p w14:paraId="7A032049" w14:textId="77777777" w:rsidR="007605F5" w:rsidRPr="00312E32" w:rsidRDefault="007605F5" w:rsidP="007605F5">
      <w:pPr>
        <w:spacing w:after="0" w:line="240" w:lineRule="auto"/>
        <w:ind w:left="-142"/>
        <w:rPr>
          <w:rFonts w:eastAsia="Times New Roman" w:cs="Times New Roman"/>
          <w:b/>
          <w:color w:val="2F4660"/>
          <w:sz w:val="26"/>
          <w:szCs w:val="26"/>
          <w:lang w:eastAsia="en-IE"/>
        </w:rPr>
      </w:pPr>
    </w:p>
    <w:p w14:paraId="64FA833C" w14:textId="77777777" w:rsidR="007605F5" w:rsidRPr="00B57AD8" w:rsidRDefault="007605F5" w:rsidP="007605F5">
      <w:pPr>
        <w:spacing w:after="0" w:line="240" w:lineRule="auto"/>
        <w:ind w:left="-142"/>
        <w:jc w:val="both"/>
        <w:rPr>
          <w:rFonts w:eastAsia="Times New Roman" w:cs="Times New Roman"/>
          <w:b/>
          <w:color w:val="2F4660"/>
          <w:sz w:val="26"/>
          <w:szCs w:val="26"/>
          <w:lang w:val="en-GB" w:eastAsia="en-IE"/>
        </w:rPr>
      </w:pPr>
      <w:bookmarkStart w:id="1" w:name="_Hlk508370751"/>
      <w:r w:rsidRPr="00B57AD8">
        <w:rPr>
          <w:rFonts w:eastAsia="Times New Roman" w:cs="Times New Roman"/>
          <w:b/>
          <w:color w:val="2F4660"/>
          <w:sz w:val="26"/>
          <w:szCs w:val="26"/>
          <w:lang w:eastAsia="en-IE"/>
        </w:rPr>
        <w:t>Competition and Consumer Protection Commission clears proposed acquisition</w:t>
      </w:r>
      <w:r>
        <w:rPr>
          <w:rFonts w:eastAsia="Times New Roman" w:cs="Times New Roman"/>
          <w:b/>
          <w:color w:val="2F4660"/>
          <w:sz w:val="26"/>
          <w:szCs w:val="26"/>
          <w:lang w:eastAsia="en-IE"/>
        </w:rPr>
        <w:t xml:space="preserve"> by </w:t>
      </w:r>
      <w:r w:rsidRPr="007605F5">
        <w:rPr>
          <w:rFonts w:eastAsia="Times New Roman" w:cs="Times New Roman"/>
          <w:b/>
          <w:color w:val="2F4660"/>
          <w:sz w:val="26"/>
          <w:szCs w:val="26"/>
          <w:lang w:eastAsia="en-IE"/>
        </w:rPr>
        <w:t>ORG Investment Holdings Limited</w:t>
      </w:r>
      <w:r>
        <w:rPr>
          <w:rFonts w:eastAsia="Times New Roman" w:cs="Times New Roman"/>
          <w:b/>
          <w:color w:val="2F4660"/>
          <w:sz w:val="26"/>
          <w:szCs w:val="26"/>
          <w:lang w:eastAsia="en-IE"/>
        </w:rPr>
        <w:t xml:space="preserve"> of Aurora Acquisitions Limited</w:t>
      </w:r>
    </w:p>
    <w:p w14:paraId="7989723B" w14:textId="77777777" w:rsidR="007605F5" w:rsidRPr="00312E32" w:rsidRDefault="007605F5" w:rsidP="007605F5">
      <w:pPr>
        <w:spacing w:after="0" w:line="240" w:lineRule="auto"/>
        <w:ind w:left="-142"/>
        <w:jc w:val="both"/>
        <w:rPr>
          <w:rFonts w:eastAsia="Times New Roman" w:cs="Times New Roman"/>
          <w:b/>
          <w:color w:val="2F4660"/>
          <w:sz w:val="26"/>
          <w:szCs w:val="26"/>
          <w:lang w:eastAsia="en-IE"/>
        </w:rPr>
      </w:pPr>
    </w:p>
    <w:bookmarkEnd w:id="1" w:displacedByCustomXml="next"/>
    <w:sdt>
      <w:sdtPr>
        <w:rPr>
          <w:rFonts w:eastAsia="Times New Roman" w:cs="Times New Roman"/>
          <w:b/>
          <w:color w:val="2F4660"/>
          <w:sz w:val="26"/>
          <w:szCs w:val="26"/>
          <w:lang w:eastAsia="en-IE"/>
        </w:rPr>
        <w:id w:val="-1693675889"/>
        <w:placeholder>
          <w:docPart w:val="F47DD45C8A194E5EAF7FA88FBCF9D1E1"/>
        </w:placeholder>
        <w:date w:fullDate="2021-12-22T00:00:00Z">
          <w:dateFormat w:val="dd MMMM yyyy"/>
          <w:lid w:val="en-IE"/>
          <w:storeMappedDataAs w:val="dateTime"/>
          <w:calendar w:val="gregorian"/>
        </w:date>
      </w:sdtPr>
      <w:sdtContent>
        <w:p w14:paraId="28F02EAE" w14:textId="77777777" w:rsidR="007605F5" w:rsidRPr="00312E32" w:rsidRDefault="007605F5" w:rsidP="007605F5">
          <w:pPr>
            <w:spacing w:after="0" w:line="240" w:lineRule="auto"/>
            <w:ind w:left="-142"/>
            <w:jc w:val="right"/>
            <w:rPr>
              <w:rFonts w:eastAsia="Times New Roman" w:cs="Times New Roman"/>
              <w:sz w:val="24"/>
              <w:szCs w:val="24"/>
              <w:lang w:eastAsia="en-IE"/>
            </w:rPr>
          </w:pPr>
          <w:r>
            <w:rPr>
              <w:rFonts w:eastAsia="Times New Roman" w:cs="Times New Roman"/>
              <w:b/>
              <w:color w:val="2F4660"/>
              <w:sz w:val="26"/>
              <w:szCs w:val="26"/>
              <w:lang w:eastAsia="en-IE"/>
            </w:rPr>
            <w:t>22 December 2021</w:t>
          </w:r>
        </w:p>
      </w:sdtContent>
    </w:sdt>
    <w:p w14:paraId="213B9CC2" w14:textId="77777777" w:rsidR="007605F5" w:rsidRPr="00312E32" w:rsidRDefault="007605F5" w:rsidP="007605F5">
      <w:pPr>
        <w:pBdr>
          <w:bottom w:val="single" w:sz="4" w:space="1" w:color="auto"/>
        </w:pBdr>
        <w:spacing w:after="0" w:line="240" w:lineRule="auto"/>
        <w:ind w:left="-142"/>
        <w:rPr>
          <w:rFonts w:eastAsia="Times New Roman" w:cs="Times New Roman"/>
          <w:sz w:val="24"/>
          <w:szCs w:val="24"/>
          <w:lang w:eastAsia="en-IE"/>
        </w:rPr>
      </w:pPr>
    </w:p>
    <w:p w14:paraId="06F98643" w14:textId="77777777" w:rsidR="007605F5" w:rsidRDefault="007605F5" w:rsidP="007605F5">
      <w:pPr>
        <w:ind w:left="-142"/>
        <w:jc w:val="both"/>
      </w:pPr>
    </w:p>
    <w:p w14:paraId="2DA06C44" w14:textId="77777777" w:rsidR="007605F5" w:rsidRPr="00B57AD8" w:rsidRDefault="007605F5" w:rsidP="007605F5">
      <w:pPr>
        <w:ind w:left="-142"/>
        <w:jc w:val="both"/>
      </w:pPr>
      <w:r w:rsidRPr="00B57AD8">
        <w:t xml:space="preserve">The Competition and Consumer Protection Commission has cleared the proposed transaction </w:t>
      </w:r>
      <w:r>
        <w:t>whereby ORG Investment Holdings Limited</w:t>
      </w:r>
      <w:r>
        <w:t xml:space="preserve">, </w:t>
      </w:r>
      <w:r>
        <w:t xml:space="preserve">a wholly owned subsidiary of Sawbuck Unlimited Company will acquire the entire issued share capital of Aurora Acquisitions Limited, and thereby sole control of </w:t>
      </w:r>
      <w:proofErr w:type="spellStart"/>
      <w:r>
        <w:t>Abtran</w:t>
      </w:r>
      <w:proofErr w:type="spellEnd"/>
      <w:r>
        <w:t xml:space="preserve"> Group Unlimited Compan</w:t>
      </w:r>
      <w:bookmarkStart w:id="2" w:name="_GoBack"/>
      <w:bookmarkEnd w:id="2"/>
      <w:r>
        <w:t xml:space="preserve">y and is subsidiaries, </w:t>
      </w:r>
      <w:proofErr w:type="spellStart"/>
      <w:r>
        <w:t>Abtran</w:t>
      </w:r>
      <w:proofErr w:type="spellEnd"/>
      <w:r>
        <w:t xml:space="preserve"> Unlimited Company, </w:t>
      </w:r>
      <w:proofErr w:type="spellStart"/>
      <w:r>
        <w:t>Abtran</w:t>
      </w:r>
      <w:proofErr w:type="spellEnd"/>
      <w:r>
        <w:t xml:space="preserve"> India Private Limited, and </w:t>
      </w:r>
      <w:proofErr w:type="spellStart"/>
      <w:r>
        <w:t>Abtran</w:t>
      </w:r>
      <w:proofErr w:type="spellEnd"/>
      <w:r>
        <w:t xml:space="preserve"> Distribution Unlimited. </w:t>
      </w:r>
      <w:r w:rsidRPr="00B57AD8">
        <w:t xml:space="preserve">The proposed transaction was notified under the Competition Act 2002, as amended, on </w:t>
      </w:r>
      <w:r>
        <w:t>6</w:t>
      </w:r>
      <w:r>
        <w:t xml:space="preserve"> </w:t>
      </w:r>
      <w:r>
        <w:t>December</w:t>
      </w:r>
      <w:r w:rsidRPr="00B57AD8">
        <w:t xml:space="preserve"> 2021.</w:t>
      </w:r>
    </w:p>
    <w:p w14:paraId="7E6641D1" w14:textId="77777777" w:rsidR="007605F5" w:rsidRDefault="007605F5" w:rsidP="007605F5">
      <w:pPr>
        <w:ind w:left="-142"/>
        <w:jc w:val="both"/>
      </w:pPr>
      <w:r>
        <w:t>The Commission has formed the view that the Proposed Transaction will not substantially lessen competition in any market for goods or services in the State. The Commission will publish the reasons for its determination on its website no later than 60 working days after the date of the determination and after allowing the parties the opportunity to request that confidential information be removed from the published version.</w:t>
      </w:r>
    </w:p>
    <w:p w14:paraId="33F7FC51" w14:textId="77777777" w:rsidR="007605F5" w:rsidRDefault="007605F5" w:rsidP="007605F5">
      <w:pPr>
        <w:ind w:left="-142"/>
        <w:jc w:val="both"/>
        <w:rPr>
          <w:b/>
        </w:rPr>
      </w:pPr>
      <w:r w:rsidRPr="002A5611">
        <w:rPr>
          <w:b/>
        </w:rPr>
        <w:t>Additional Information</w:t>
      </w:r>
    </w:p>
    <w:p w14:paraId="4B977FF9" w14:textId="77777777" w:rsidR="007605F5" w:rsidRDefault="007605F5" w:rsidP="007605F5">
      <w:pPr>
        <w:ind w:left="-142"/>
        <w:jc w:val="both"/>
        <w:rPr>
          <w:bCs/>
        </w:rPr>
      </w:pPr>
      <w:r w:rsidRPr="007605F5">
        <w:rPr>
          <w:bCs/>
        </w:rPr>
        <w:t>ORG is a wholly-owned subsidiary of Sawbuck Unlimited Company, the holding company of Premier Recruitment (International) which provides specialised recruitment and employment services business under the Morgan McKinley brand in Ireland, the UK, Canada, Australia and Asia.</w:t>
      </w:r>
    </w:p>
    <w:p w14:paraId="0E15576A" w14:textId="77777777" w:rsidR="007605F5" w:rsidRDefault="007605F5" w:rsidP="007605F5">
      <w:pPr>
        <w:ind w:left="-142"/>
        <w:jc w:val="both"/>
        <w:rPr>
          <w:bCs/>
        </w:rPr>
      </w:pPr>
      <w:r w:rsidRPr="007605F5">
        <w:rPr>
          <w:bCs/>
        </w:rPr>
        <w:t xml:space="preserve">Aurora Acquisitions Limited is a holding company of </w:t>
      </w:r>
      <w:proofErr w:type="spellStart"/>
      <w:r w:rsidRPr="007605F5">
        <w:rPr>
          <w:bCs/>
        </w:rPr>
        <w:t>Abtran</w:t>
      </w:r>
      <w:proofErr w:type="spellEnd"/>
      <w:r w:rsidRPr="007605F5">
        <w:rPr>
          <w:bCs/>
        </w:rPr>
        <w:t xml:space="preserve"> Group Unlimited Company, which (through its subsidiary </w:t>
      </w:r>
      <w:proofErr w:type="spellStart"/>
      <w:r w:rsidRPr="007605F5">
        <w:rPr>
          <w:bCs/>
        </w:rPr>
        <w:t>Abtran</w:t>
      </w:r>
      <w:proofErr w:type="spellEnd"/>
      <w:r w:rsidRPr="007605F5">
        <w:rPr>
          <w:bCs/>
        </w:rPr>
        <w:t xml:space="preserve"> Unlimited Company) provides business process management/outsourcing services in the State.</w:t>
      </w:r>
    </w:p>
    <w:p w14:paraId="63C73CD2" w14:textId="77777777" w:rsidR="007605F5" w:rsidRDefault="007605F5" w:rsidP="007605F5">
      <w:pPr>
        <w:rPr>
          <w:lang w:val="en-GB"/>
        </w:rPr>
      </w:pPr>
    </w:p>
    <w:p w14:paraId="6D7530C8" w14:textId="77777777" w:rsidR="007605F5" w:rsidRPr="00B21D47" w:rsidRDefault="007605F5" w:rsidP="007605F5">
      <w:pPr>
        <w:jc w:val="center"/>
        <w:rPr>
          <w:lang w:val="en-GB"/>
        </w:rPr>
      </w:pPr>
    </w:p>
    <w:p w14:paraId="43DD6975" w14:textId="77777777" w:rsidR="007605F5" w:rsidRPr="00356A12" w:rsidRDefault="007605F5" w:rsidP="007605F5">
      <w:pPr>
        <w:rPr>
          <w:lang w:val="en-GB"/>
        </w:rPr>
      </w:pPr>
    </w:p>
    <w:p w14:paraId="202390A3" w14:textId="77777777" w:rsidR="007605F5" w:rsidRDefault="007605F5" w:rsidP="007605F5"/>
    <w:p w14:paraId="0F707C9C" w14:textId="77777777" w:rsidR="00747F6A" w:rsidRDefault="00747F6A"/>
    <w:sectPr w:rsidR="00747F6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C436B" w14:textId="77777777" w:rsidR="007605F5" w:rsidRDefault="007605F5" w:rsidP="007605F5">
      <w:pPr>
        <w:spacing w:after="0" w:line="240" w:lineRule="auto"/>
      </w:pPr>
      <w:r>
        <w:separator/>
      </w:r>
    </w:p>
  </w:endnote>
  <w:endnote w:type="continuationSeparator" w:id="0">
    <w:p w14:paraId="5E4AD019" w14:textId="77777777" w:rsidR="007605F5" w:rsidRDefault="007605F5" w:rsidP="00760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BDD2A" w14:textId="77777777" w:rsidR="00174687" w:rsidRPr="00174687" w:rsidRDefault="007605F5" w:rsidP="00174687">
    <w:pPr>
      <w:pStyle w:val="Footer"/>
      <w:jc w:val="center"/>
    </w:pPr>
    <w:r>
      <w:t>Mer</w:t>
    </w:r>
    <w:r>
      <w:t>ger Notification No. M/21/0</w:t>
    </w:r>
    <w:r>
      <w:t>69</w:t>
    </w:r>
    <w:r w:rsidRPr="00174687">
      <w:t xml:space="preserve"> </w:t>
    </w:r>
    <w:r>
      <w:t>–</w:t>
    </w:r>
    <w:r w:rsidRPr="00174687">
      <w:t xml:space="preserve"> </w:t>
    </w:r>
    <w:sdt>
      <w:sdtPr>
        <w:rPr>
          <w:bCs/>
          <w:lang w:val="en-GB"/>
        </w:rPr>
        <w:id w:val="1218553357"/>
        <w:placeholder>
          <w:docPart w:val="F47DD45C8A194E5EAF7FA88FBCF9D1E1"/>
        </w:placeholder>
        <w:text/>
      </w:sdtPr>
      <w:sdtEndPr/>
      <w:sdtContent>
        <w:r>
          <w:rPr>
            <w:bCs/>
            <w:lang w:val="en-GB"/>
          </w:rPr>
          <w:t>ORG/Aurora</w:t>
        </w:r>
      </w:sdtContent>
    </w:sdt>
  </w:p>
  <w:p w14:paraId="732085B2" w14:textId="77777777" w:rsidR="00174687" w:rsidRDefault="00760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E7227" w14:textId="77777777" w:rsidR="007605F5" w:rsidRDefault="007605F5" w:rsidP="007605F5">
      <w:pPr>
        <w:spacing w:after="0" w:line="240" w:lineRule="auto"/>
      </w:pPr>
      <w:r>
        <w:separator/>
      </w:r>
    </w:p>
  </w:footnote>
  <w:footnote w:type="continuationSeparator" w:id="0">
    <w:p w14:paraId="75E66A69" w14:textId="77777777" w:rsidR="007605F5" w:rsidRDefault="007605F5" w:rsidP="00760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C3D27" w14:textId="77777777" w:rsidR="00174687" w:rsidRDefault="007605F5">
    <w:pPr>
      <w:pStyle w:val="Header"/>
    </w:pPr>
    <w:r w:rsidRPr="00A2097E">
      <w:rPr>
        <w:b/>
        <w:noProof/>
        <w:lang w:eastAsia="en-IE"/>
      </w:rPr>
      <w:drawing>
        <wp:anchor distT="0" distB="0" distL="114300" distR="114300" simplePos="0" relativeHeight="251659264" behindDoc="0" locked="0" layoutInCell="1" allowOverlap="1" wp14:anchorId="655779D4" wp14:editId="67E9AB3B">
          <wp:simplePos x="0" y="0"/>
          <wp:positionH relativeFrom="page">
            <wp:posOffset>25400</wp:posOffset>
          </wp:positionH>
          <wp:positionV relativeFrom="paragraph">
            <wp:posOffset>-451485</wp:posOffset>
          </wp:positionV>
          <wp:extent cx="3762375" cy="87630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62375" cy="876300"/>
                  </a:xfrm>
                  <a:prstGeom prst="rect">
                    <a:avLst/>
                  </a:prstGeom>
                  <a:noFill/>
                  <a:ln>
                    <a:noFill/>
                  </a:ln>
                </pic:spPr>
              </pic:pic>
            </a:graphicData>
          </a:graphic>
        </wp:anchor>
      </w:drawing>
    </w:r>
  </w:p>
  <w:p w14:paraId="36A2E20D" w14:textId="77777777" w:rsidR="00174687" w:rsidRDefault="007605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5F5"/>
    <w:rsid w:val="00747F6A"/>
    <w:rsid w:val="00760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860B5"/>
  <w15:chartTrackingRefBased/>
  <w15:docId w15:val="{C7596F10-A811-4BE2-B403-4B9DC4D1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05F5"/>
    <w:rPr>
      <w:lang w:val="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5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5F5"/>
    <w:rPr>
      <w:lang w:val="en-IE"/>
    </w:rPr>
  </w:style>
  <w:style w:type="paragraph" w:styleId="Footer">
    <w:name w:val="footer"/>
    <w:basedOn w:val="Normal"/>
    <w:link w:val="FooterChar"/>
    <w:uiPriority w:val="99"/>
    <w:unhideWhenUsed/>
    <w:rsid w:val="007605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5F5"/>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7DD45C8A194E5EAF7FA88FBCF9D1E1"/>
        <w:category>
          <w:name w:val="General"/>
          <w:gallery w:val="placeholder"/>
        </w:category>
        <w:types>
          <w:type w:val="bbPlcHdr"/>
        </w:types>
        <w:behaviors>
          <w:behavior w:val="content"/>
        </w:behaviors>
        <w:guid w:val="{157CD94B-7BB6-4F6C-8543-47754D7BDCC4}"/>
      </w:docPartPr>
      <w:docPartBody>
        <w:p w:rsidR="00000000" w:rsidRDefault="00CD72CD" w:rsidP="00CD72CD">
          <w:pPr>
            <w:pStyle w:val="F47DD45C8A194E5EAF7FA88FBCF9D1E1"/>
          </w:pPr>
          <w:r w:rsidRPr="00425FC6">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2CD"/>
    <w:rsid w:val="00CD7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72CD"/>
    <w:rPr>
      <w:color w:val="808080"/>
    </w:rPr>
  </w:style>
  <w:style w:type="paragraph" w:customStyle="1" w:styleId="F47DD45C8A194E5EAF7FA88FBCF9D1E1">
    <w:name w:val="F47DD45C8A194E5EAF7FA88FBCF9D1E1"/>
    <w:rsid w:val="00CD72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EB3A0E2F6AF08F4C9008F032AE31F765" ma:contentTypeVersion="13" ma:contentTypeDescription="Create a new document for eDocs" ma:contentTypeScope="" ma:versionID="b0f1101472a9125a5bf33af9a5fc2a3b">
  <xsd:schema xmlns:xsd="http://www.w3.org/2001/XMLSchema" xmlns:xs="http://www.w3.org/2001/XMLSchema" xmlns:p="http://schemas.microsoft.com/office/2006/metadata/properties" xmlns:ns1="http://schemas.microsoft.com/sharepoint/v3" xmlns:ns2="ecbca5df-dd4d-4fb9-a575-d96e19e6a928" xmlns:ns3="ee62ae53-a262-4911-a525-6124f63f92f3" xmlns:ns4="http://schemas.microsoft.com/sharepoint/v4" targetNamespace="http://schemas.microsoft.com/office/2006/metadata/properties" ma:root="true" ma:fieldsID="7e5de192576597ea3638778075c823d1" ns1:_="" ns2:_="" ns3:_="" ns4:_="">
    <xsd:import namespace="http://schemas.microsoft.com/sharepoint/v3"/>
    <xsd:import namespace="ecbca5df-dd4d-4fb9-a575-d96e19e6a928"/>
    <xsd:import namespace="ee62ae53-a262-4911-a525-6124f63f92f3"/>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1:OCRLastProcessed"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OCRLastProcessed" ma:index="23" nillable="true" ma:displayName="OCR Last Processed" ma:format="DateTime" ma:hidden="true" ma:internalName="OCRLastProces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cbca5df-dd4d-4fb9-a575-d96e19e6a928"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352f8098-53e4-406f-92ac-76eac826e604" ma:termSetId="56c2fae3-9bc4-44d3-b90c-e2d9bb65126c"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352f8098-53e4-406f-92ac-76eac826e604" ma:termSetId="a5c852f2-8a63-474e-9104-188f9cd492d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1;#CCPC|898b6a00-9132-4922-88aa-813df20afa54" ma:fieldId="{602c691f-3efa-402d-ab5c-baa8c240a9e7}" ma:taxonomyMulti="true" ma:sspId="352f8098-53e4-406f-92ac-76eac826e604" ma:termSetId="ac41882c-4995-4615-b3f2-54785b49492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62ae53-a262-4911-a525-6124f63f92f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717c4c-97c6-415d-a358-87af2e081a80}" ma:internalName="TaxCatchAll" ma:showField="CatchAllData" ma:web="ee62ae53-a262-4911-a525-6124f63f92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d34c1447-f781-4527-8221-f235911bcbc6">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Docs_DocumentTopicsTaxHTField0 xmlns="ecbca5df-dd4d-4fb9-a575-d96e19e6a928">
      <Terms xmlns="http://schemas.microsoft.com/office/infopath/2007/PartnerControls"/>
    </eDocs_DocumentTopicsTaxHTField0>
    <eDocs_FileStatus xmlns="http://schemas.microsoft.com/sharepoint/v3">Live</eDocs_FileStatus>
    <eDocs_FileTopicsTaxHTField0 xmlns="ecbca5df-dd4d-4fb9-a575-d96e19e6a928">
      <Terms xmlns="http://schemas.microsoft.com/office/infopath/2007/PartnerControls">
        <TermInfo xmlns="http://schemas.microsoft.com/office/infopath/2007/PartnerControls">
          <TermName xmlns="http://schemas.microsoft.com/office/infopath/2007/PartnerControls">CCPC</TermName>
          <TermId xmlns="http://schemas.microsoft.com/office/infopath/2007/PartnerControls">898b6a00-9132-4922-88aa-813df20afa54</TermId>
        </TermInfo>
      </Terms>
    </eDocs_FileTopicsTaxHTField0>
    <IconOverlay xmlns="http://schemas.microsoft.com/sharepoint/v4" xsi:nil="true"/>
    <TaxCatchAll xmlns="ee62ae53-a262-4911-a525-6124f63f92f3">
      <Value>5</Value>
      <Value>4</Value>
      <Value>2</Value>
      <Value>1</Value>
    </TaxCatchAll>
    <eDocs_YearTaxHTField0 xmlns="ecbca5df-dd4d-4fb9-a575-d96e19e6a928">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a20ff436-0f3f-4883-b06d-fc5e2b4db7bb</TermId>
        </TermInfo>
      </Terms>
    </eDocs_YearTaxHTField0>
    <eDocs_SeriesSubSeriesTaxHTField0 xmlns="ecbca5df-dd4d-4fb9-a575-d96e19e6a928">
      <Terms xmlns="http://schemas.microsoft.com/office/infopath/2007/PartnerControls">
        <TermInfo xmlns="http://schemas.microsoft.com/office/infopath/2007/PartnerControls">
          <TermName xmlns="http://schemas.microsoft.com/office/infopath/2007/PartnerControls">064</TermName>
          <TermId xmlns="http://schemas.microsoft.com/office/infopath/2007/PartnerControls">e6d860c2-0d5a-4bb0-b194-16423db40673</TermId>
        </TermInfo>
      </Terms>
    </eDocs_SeriesSubSeriesTaxHTField0>
    <OCRLastProcessed xmlns="http://schemas.microsoft.com/sharepoint/v3" xsi:nil="true"/>
    <eDocs_FileName xmlns="http://schemas.microsoft.com/sharepoint/v3">CCPC064-070-2021</eDocs_FileName>
    <_dlc_ExpireDateSaved xmlns="http://schemas.microsoft.com/sharepoint/v3" xsi:nil="true"/>
    <_dlc_ExpireDate xmlns="http://schemas.microsoft.com/sharepoint/v3">2022-03-22T14:39:10+00:00</_dlc_ExpireDate>
  </documentManagement>
</p:properties>
</file>

<file path=customXml/itemProps1.xml><?xml version="1.0" encoding="utf-8"?>
<ds:datastoreItem xmlns:ds="http://schemas.openxmlformats.org/officeDocument/2006/customXml" ds:itemID="{7F25ACE2-D295-404D-B96F-5D7A0160B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bca5df-dd4d-4fb9-a575-d96e19e6a928"/>
    <ds:schemaRef ds:uri="ee62ae53-a262-4911-a525-6124f63f92f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8C1501-57F2-422D-AD5E-B869B4E2C15E}">
  <ds:schemaRefs>
    <ds:schemaRef ds:uri="http://schemas.microsoft.com/sharepoint/events"/>
  </ds:schemaRefs>
</ds:datastoreItem>
</file>

<file path=customXml/itemProps3.xml><?xml version="1.0" encoding="utf-8"?>
<ds:datastoreItem xmlns:ds="http://schemas.openxmlformats.org/officeDocument/2006/customXml" ds:itemID="{CC6DA8F4-F5D2-46F7-BFE6-CC072C7B56DE}">
  <ds:schemaRefs>
    <ds:schemaRef ds:uri="office.server.policy"/>
  </ds:schemaRefs>
</ds:datastoreItem>
</file>

<file path=customXml/itemProps4.xml><?xml version="1.0" encoding="utf-8"?>
<ds:datastoreItem xmlns:ds="http://schemas.openxmlformats.org/officeDocument/2006/customXml" ds:itemID="{A7D02D09-F489-433A-B673-478B99012332}">
  <ds:schemaRefs>
    <ds:schemaRef ds:uri="http://schemas.microsoft.com/sharepoint/v3/contenttype/forms"/>
  </ds:schemaRefs>
</ds:datastoreItem>
</file>

<file path=customXml/itemProps5.xml><?xml version="1.0" encoding="utf-8"?>
<ds:datastoreItem xmlns:ds="http://schemas.openxmlformats.org/officeDocument/2006/customXml" ds:itemID="{738E41A8-5B43-4EA5-B4E7-27234035902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ee62ae53-a262-4911-a525-6124f63f92f3"/>
    <ds:schemaRef ds:uri="ecbca5df-dd4d-4fb9-a575-d96e19e6a92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251</Words>
  <Characters>1436</Characters>
  <Application>Microsoft Office Word</Application>
  <DocSecurity>0</DocSecurity>
  <Lines>11</Lines>
  <Paragraphs>3</Paragraphs>
  <ScaleCrop>false</ScaleCrop>
  <Company>Competition and Consumer Protection Commission</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Tiernan Shaw</dc:creator>
  <cp:keywords/>
  <dc:description/>
  <cp:lastModifiedBy>Tiernan Shaw</cp:lastModifiedBy>
  <cp:revision>1</cp:revision>
  <dcterms:created xsi:type="dcterms:W3CDTF">2021-12-22T14:34:00Z</dcterms:created>
  <dcterms:modified xsi:type="dcterms:W3CDTF">2021-12-22T14:39:00Z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0x0101000BC94875665D404BB1351B53C41FD2C000EB3A0E2F6AF08F4C9008F032AE31F765</vt:lpwstr>
  </property>
  <property fmtid="{D5CDD505-2E9C-101B-9397-08002B2CF9AE}" pid="3" name="eDocs_FileTopics">
    <vt:lpwstr>1;#CCPC|898b6a00-9132-4922-88aa-813df20afa54</vt:lpwstr>
  </property>
  <property fmtid="{D5CDD505-2E9C-101B-9397-08002B2CF9AE}" pid="4" name="eDocs_DocumentTopics">
    <vt:lpwstr/>
  </property>
  <property fmtid="{D5CDD505-2E9C-101B-9397-08002B2CF9AE}" pid="5" name="eDocs_Year">
    <vt:lpwstr>5;#2021|a20ff436-0f3f-4883-b06d-fc5e2b4db7bb</vt:lpwstr>
  </property>
  <property fmtid="{D5CDD505-2E9C-101B-9397-08002B2CF9AE}" pid="6" name="eDocs_SeriesSubSeries">
    <vt:lpwstr>4;#064|e6d860c2-0d5a-4bb0-b194-16423db40673</vt:lpwstr>
  </property>
  <property fmtid="{D5CDD505-2E9C-101B-9397-08002B2CF9AE}" pid="7" name="eDocs_SecurityClassificationTaxHTField0">
    <vt:lpwstr>Unclassified|dde10e0e-499b-4139-b0f1-e86122644e87</vt:lpwstr>
  </property>
  <property fmtid="{D5CDD505-2E9C-101B-9397-08002B2CF9AE}" pid="8" name="_dlc_policyId">
    <vt:lpwstr>0x0101000BC94875665D404BB1351B53C41FD2C0|151133126</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ies>
</file>